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7B" w:rsidRDefault="00BB187B" w:rsidP="00BB187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943100" cy="885825"/>
            <wp:effectExtent l="0" t="0" r="0" b="9525"/>
            <wp:docPr id="1" name="Picture 1" descr="C:\Users\lynnma\AppData\Local\Microsoft\Windows\INetCache\Content.MSO\164067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ma\AppData\Local\Microsoft\Windows\INetCache\Content.MSO\164067C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a:ln>
                      <a:noFill/>
                    </a:ln>
                  </pic:spPr>
                </pic:pic>
              </a:graphicData>
            </a:graphic>
          </wp:inline>
        </w:drawing>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Remote </w:t>
      </w:r>
      <w:proofErr w:type="spellStart"/>
      <w:r>
        <w:rPr>
          <w:rStyle w:val="spellingerror"/>
          <w:rFonts w:ascii="Calibri" w:hAnsi="Calibri" w:cs="Calibri"/>
          <w:b/>
          <w:bCs/>
        </w:rPr>
        <w:t>vivas</w:t>
      </w:r>
      <w:proofErr w:type="spellEnd"/>
      <w:r>
        <w:rPr>
          <w:rStyle w:val="normaltextrun"/>
          <w:rFonts w:ascii="Calibri" w:hAnsi="Calibri" w:cs="Calibri"/>
          <w:b/>
          <w:bCs/>
        </w:rPr>
        <w:t>- some additional advice for students </w:t>
      </w:r>
      <w:r>
        <w:rPr>
          <w:rStyle w:val="eop"/>
          <w:rFonts w:ascii="Calibri" w:hAnsi="Calibri" w:cs="Calibri"/>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are going to undertake your viva remotely, you may feel even more worried about this prospect than if it were face to face. The first thing to remember is that almost all of the advice given for preparing and going through a face-to-face viva is also applicable for remote </w:t>
      </w:r>
      <w:proofErr w:type="spellStart"/>
      <w:r>
        <w:rPr>
          <w:rStyle w:val="spellingerror"/>
          <w:rFonts w:ascii="Calibri" w:hAnsi="Calibri" w:cs="Calibri"/>
          <w:sz w:val="22"/>
          <w:szCs w:val="22"/>
        </w:rPr>
        <w:t>vivas</w:t>
      </w:r>
      <w:proofErr w:type="spellEnd"/>
      <w:r>
        <w:rPr>
          <w:rStyle w:val="normaltextrun"/>
          <w:rFonts w:ascii="Calibri" w:hAnsi="Calibri" w:cs="Calibri"/>
          <w:sz w:val="22"/>
          <w:szCs w:val="22"/>
        </w:rPr>
        <w:t>.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numPr>
          <w:ilvl w:val="0"/>
          <w:numId w:val="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b/>
          <w:bCs/>
          <w:sz w:val="22"/>
          <w:szCs w:val="22"/>
        </w:rPr>
        <w:t>Preparation</w:t>
      </w:r>
      <w:r>
        <w:rPr>
          <w:rStyle w:val="eop"/>
          <w:rFonts w:ascii="Calibri" w:hAnsi="Calibri" w:cs="Calibri"/>
          <w:sz w:val="22"/>
          <w:szCs w:val="22"/>
        </w:rPr>
        <w:t> </w:t>
      </w:r>
    </w:p>
    <w:p w:rsidR="00BB187B" w:rsidRDefault="00BB187B" w:rsidP="00BB187B">
      <w:pPr>
        <w:pStyle w:val="paragraph"/>
        <w:spacing w:before="0" w:beforeAutospacing="0" w:after="0" w:afterAutospacing="0"/>
        <w:ind w:left="360"/>
        <w:textAlignment w:val="baseline"/>
        <w:rPr>
          <w:rFonts w:ascii="Calibri" w:hAnsi="Calibri" w:cs="Calibri"/>
          <w:sz w:val="22"/>
          <w:szCs w:val="22"/>
        </w:rPr>
      </w:pP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Preparation for your viva is key. There is lots of useful advice about how to prepare for your viva online. A lot of it is summarised in the IAD guide to preparing for the viva (at the bottom of this page): </w:t>
      </w:r>
      <w:hyperlink r:id="rId6" w:tgtFrame="_blank" w:history="1">
        <w:r>
          <w:rPr>
            <w:rStyle w:val="normaltextrun"/>
            <w:rFonts w:ascii="Calibri" w:hAnsi="Calibri" w:cs="Calibri"/>
            <w:color w:val="0000FF"/>
            <w:sz w:val="22"/>
            <w:szCs w:val="22"/>
            <w:u w:val="single"/>
          </w:rPr>
          <w:t>https://www.ed.ac.uk/institute-academic-development/postgraduate/doctoral/advice-support/writing-up</w:t>
        </w:r>
      </w:hyperlink>
      <w:r>
        <w:rPr>
          <w:rStyle w:val="normaltextrun"/>
          <w:rFonts w:ascii="Calibri" w:hAnsi="Calibri" w:cs="Calibri"/>
          <w:sz w:val="22"/>
          <w:szCs w:val="22"/>
        </w:rPr>
        <w:t>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Take time in advance to make sure your computer is set up properly. Test out settings with friends or family members to make sure this is not an added stress on the day.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Mock </w:t>
      </w:r>
      <w:proofErr w:type="spellStart"/>
      <w:r>
        <w:rPr>
          <w:rStyle w:val="spellingerror"/>
          <w:rFonts w:ascii="Calibri" w:hAnsi="Calibri" w:cs="Calibri"/>
          <w:sz w:val="22"/>
          <w:szCs w:val="22"/>
        </w:rPr>
        <w:t>vivas</w:t>
      </w:r>
      <w:proofErr w:type="spellEnd"/>
      <w:r>
        <w:rPr>
          <w:rStyle w:val="normaltextrun"/>
          <w:rFonts w:ascii="Calibri" w:hAnsi="Calibri" w:cs="Calibri"/>
          <w:sz w:val="22"/>
          <w:szCs w:val="22"/>
        </w:rPr>
        <w:t> can also be very useful and so talk to your supervisor about having a </w:t>
      </w:r>
      <w:r>
        <w:rPr>
          <w:rStyle w:val="normaltextrun"/>
          <w:rFonts w:ascii="Calibri" w:hAnsi="Calibri" w:cs="Calibri"/>
          <w:b/>
          <w:bCs/>
          <w:sz w:val="22"/>
          <w:szCs w:val="22"/>
        </w:rPr>
        <w:t>virtual mock viva</w:t>
      </w:r>
      <w:r>
        <w:rPr>
          <w:rStyle w:val="normaltextrun"/>
          <w:rFonts w:ascii="Calibri" w:hAnsi="Calibri" w:cs="Calibri"/>
          <w:sz w:val="22"/>
          <w:szCs w:val="22"/>
        </w:rPr>
        <w:t>. This will allow you to make sure you are familiar with the technology as well as practicing formulating answers to questions.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numPr>
          <w:ilvl w:val="0"/>
          <w:numId w:val="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b/>
          <w:bCs/>
          <w:sz w:val="22"/>
          <w:szCs w:val="22"/>
        </w:rPr>
        <w:t>During the viva</w:t>
      </w:r>
      <w:r>
        <w:rPr>
          <w:rStyle w:val="eop"/>
          <w:rFonts w:ascii="Calibri" w:hAnsi="Calibri" w:cs="Calibri"/>
          <w:sz w:val="22"/>
          <w:szCs w:val="22"/>
        </w:rPr>
        <w:t> </w:t>
      </w:r>
    </w:p>
    <w:p w:rsidR="00BB187B" w:rsidRDefault="00BB187B" w:rsidP="00BB187B">
      <w:pPr>
        <w:pStyle w:val="paragraph"/>
        <w:spacing w:before="0" w:beforeAutospacing="0" w:after="0" w:afterAutospacing="0"/>
        <w:ind w:left="360"/>
        <w:textAlignment w:val="baseline"/>
        <w:rPr>
          <w:rFonts w:ascii="Calibri" w:hAnsi="Calibri" w:cs="Calibri"/>
          <w:sz w:val="22"/>
          <w:szCs w:val="22"/>
        </w:rPr>
      </w:pP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Again, much of the same advice can be followed. Try to relax, take your time and ask examiners to repeat questions if you need more clarity or have not heard the full question. Make sure you have some water handy.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p>
    <w:p w:rsidR="00BB187B" w:rsidRDefault="00BB187B" w:rsidP="00BB187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One difference online is that it may be more difficult to pick up on facial expressions or other body language. Try not to focus on this, in an examination situation it is often quite difficult to read such cues even if face to face. Instead, think about your material and talking about your research. </w:t>
      </w:r>
    </w:p>
    <w:p w:rsidR="00BB187B" w:rsidRPr="00BB187B" w:rsidRDefault="00BB187B" w:rsidP="00BB187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Some useful sites and links: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bookmarkStart w:id="0" w:name="_GoBack"/>
      <w:bookmarkEnd w:id="0"/>
    </w:p>
    <w:p w:rsidR="00BB187B" w:rsidRDefault="00BB187B" w:rsidP="00BB18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Viva Survivor: </w:t>
      </w:r>
      <w:hyperlink r:id="rId7" w:tgtFrame="_blank" w:history="1">
        <w:r>
          <w:rPr>
            <w:rStyle w:val="normaltextrun"/>
            <w:rFonts w:ascii="Calibri" w:hAnsi="Calibri" w:cs="Calibri"/>
            <w:color w:val="0000FF"/>
            <w:sz w:val="22"/>
            <w:szCs w:val="22"/>
            <w:u w:val="single"/>
          </w:rPr>
          <w:t>http://viva-survivors.com/</w:t>
        </w:r>
      </w:hyperlink>
      <w:r>
        <w:rPr>
          <w:rStyle w:val="normaltextrun"/>
          <w:rFonts w:ascii="Calibri" w:hAnsi="Calibri" w:cs="Calibri"/>
          <w:sz w:val="22"/>
          <w:szCs w:val="22"/>
        </w:rPr>
        <w:t>  and follow on twitter @</w:t>
      </w:r>
      <w:proofErr w:type="spellStart"/>
      <w:r>
        <w:rPr>
          <w:rStyle w:val="spellingerror"/>
          <w:rFonts w:ascii="Calibri" w:hAnsi="Calibri" w:cs="Calibri"/>
          <w:sz w:val="22"/>
          <w:szCs w:val="22"/>
        </w:rPr>
        <w:t>VivaSurvivors</w:t>
      </w:r>
      <w:proofErr w:type="spellEnd"/>
      <w:r>
        <w:rPr>
          <w:rStyle w:val="normaltextrun"/>
          <w:rFonts w:ascii="Calibri" w:hAnsi="Calibri" w:cs="Calibri"/>
          <w:sz w:val="22"/>
          <w:szCs w:val="22"/>
        </w:rPr>
        <w:t> </w:t>
      </w: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B187B" w:rsidRDefault="00BB187B" w:rsidP="00BB18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C18FB" w:rsidRPr="00BB187B" w:rsidRDefault="00BC18FB" w:rsidP="00BB187B"/>
    <w:sectPr w:rsidR="00BC18FB" w:rsidRPr="00BB1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57A3"/>
    <w:multiLevelType w:val="multilevel"/>
    <w:tmpl w:val="BD261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C38F1"/>
    <w:multiLevelType w:val="multilevel"/>
    <w:tmpl w:val="50EE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7B"/>
    <w:rsid w:val="00BB187B"/>
    <w:rsid w:val="00BC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89F7"/>
  <w15:chartTrackingRefBased/>
  <w15:docId w15:val="{0074BA73-0834-4884-B14B-FD4D4D6B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18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B187B"/>
  </w:style>
  <w:style w:type="character" w:customStyle="1" w:styleId="normaltextrun">
    <w:name w:val="normaltextrun"/>
    <w:basedOn w:val="DefaultParagraphFont"/>
    <w:rsid w:val="00BB187B"/>
  </w:style>
  <w:style w:type="character" w:customStyle="1" w:styleId="spellingerror">
    <w:name w:val="spellingerror"/>
    <w:basedOn w:val="DefaultParagraphFont"/>
    <w:rsid w:val="00BB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9472">
      <w:bodyDiv w:val="1"/>
      <w:marLeft w:val="0"/>
      <w:marRight w:val="0"/>
      <w:marTop w:val="0"/>
      <w:marBottom w:val="0"/>
      <w:divBdr>
        <w:top w:val="none" w:sz="0" w:space="0" w:color="auto"/>
        <w:left w:val="none" w:sz="0" w:space="0" w:color="auto"/>
        <w:bottom w:val="none" w:sz="0" w:space="0" w:color="auto"/>
        <w:right w:val="none" w:sz="0" w:space="0" w:color="auto"/>
      </w:divBdr>
      <w:divsChild>
        <w:div w:id="1260724198">
          <w:marLeft w:val="0"/>
          <w:marRight w:val="0"/>
          <w:marTop w:val="0"/>
          <w:marBottom w:val="0"/>
          <w:divBdr>
            <w:top w:val="none" w:sz="0" w:space="0" w:color="auto"/>
            <w:left w:val="none" w:sz="0" w:space="0" w:color="auto"/>
            <w:bottom w:val="none" w:sz="0" w:space="0" w:color="auto"/>
            <w:right w:val="none" w:sz="0" w:space="0" w:color="auto"/>
          </w:divBdr>
          <w:divsChild>
            <w:div w:id="1435393929">
              <w:marLeft w:val="0"/>
              <w:marRight w:val="0"/>
              <w:marTop w:val="0"/>
              <w:marBottom w:val="0"/>
              <w:divBdr>
                <w:top w:val="none" w:sz="0" w:space="0" w:color="auto"/>
                <w:left w:val="none" w:sz="0" w:space="0" w:color="auto"/>
                <w:bottom w:val="none" w:sz="0" w:space="0" w:color="auto"/>
                <w:right w:val="none" w:sz="0" w:space="0" w:color="auto"/>
              </w:divBdr>
            </w:div>
            <w:div w:id="810824468">
              <w:marLeft w:val="0"/>
              <w:marRight w:val="0"/>
              <w:marTop w:val="0"/>
              <w:marBottom w:val="0"/>
              <w:divBdr>
                <w:top w:val="none" w:sz="0" w:space="0" w:color="auto"/>
                <w:left w:val="none" w:sz="0" w:space="0" w:color="auto"/>
                <w:bottom w:val="none" w:sz="0" w:space="0" w:color="auto"/>
                <w:right w:val="none" w:sz="0" w:space="0" w:color="auto"/>
              </w:divBdr>
            </w:div>
            <w:div w:id="814831011">
              <w:marLeft w:val="0"/>
              <w:marRight w:val="0"/>
              <w:marTop w:val="0"/>
              <w:marBottom w:val="0"/>
              <w:divBdr>
                <w:top w:val="none" w:sz="0" w:space="0" w:color="auto"/>
                <w:left w:val="none" w:sz="0" w:space="0" w:color="auto"/>
                <w:bottom w:val="none" w:sz="0" w:space="0" w:color="auto"/>
                <w:right w:val="none" w:sz="0" w:space="0" w:color="auto"/>
              </w:divBdr>
            </w:div>
            <w:div w:id="1676767915">
              <w:marLeft w:val="0"/>
              <w:marRight w:val="0"/>
              <w:marTop w:val="0"/>
              <w:marBottom w:val="0"/>
              <w:divBdr>
                <w:top w:val="none" w:sz="0" w:space="0" w:color="auto"/>
                <w:left w:val="none" w:sz="0" w:space="0" w:color="auto"/>
                <w:bottom w:val="none" w:sz="0" w:space="0" w:color="auto"/>
                <w:right w:val="none" w:sz="0" w:space="0" w:color="auto"/>
              </w:divBdr>
            </w:div>
            <w:div w:id="827131489">
              <w:marLeft w:val="0"/>
              <w:marRight w:val="0"/>
              <w:marTop w:val="0"/>
              <w:marBottom w:val="0"/>
              <w:divBdr>
                <w:top w:val="none" w:sz="0" w:space="0" w:color="auto"/>
                <w:left w:val="none" w:sz="0" w:space="0" w:color="auto"/>
                <w:bottom w:val="none" w:sz="0" w:space="0" w:color="auto"/>
                <w:right w:val="none" w:sz="0" w:space="0" w:color="auto"/>
              </w:divBdr>
            </w:div>
          </w:divsChild>
        </w:div>
        <w:div w:id="874973460">
          <w:marLeft w:val="0"/>
          <w:marRight w:val="0"/>
          <w:marTop w:val="0"/>
          <w:marBottom w:val="0"/>
          <w:divBdr>
            <w:top w:val="none" w:sz="0" w:space="0" w:color="auto"/>
            <w:left w:val="none" w:sz="0" w:space="0" w:color="auto"/>
            <w:bottom w:val="none" w:sz="0" w:space="0" w:color="auto"/>
            <w:right w:val="none" w:sz="0" w:space="0" w:color="auto"/>
          </w:divBdr>
          <w:divsChild>
            <w:div w:id="1568422247">
              <w:marLeft w:val="0"/>
              <w:marRight w:val="0"/>
              <w:marTop w:val="0"/>
              <w:marBottom w:val="0"/>
              <w:divBdr>
                <w:top w:val="none" w:sz="0" w:space="0" w:color="auto"/>
                <w:left w:val="none" w:sz="0" w:space="0" w:color="auto"/>
                <w:bottom w:val="none" w:sz="0" w:space="0" w:color="auto"/>
                <w:right w:val="none" w:sz="0" w:space="0" w:color="auto"/>
              </w:divBdr>
            </w:div>
            <w:div w:id="750925750">
              <w:marLeft w:val="0"/>
              <w:marRight w:val="0"/>
              <w:marTop w:val="0"/>
              <w:marBottom w:val="0"/>
              <w:divBdr>
                <w:top w:val="none" w:sz="0" w:space="0" w:color="auto"/>
                <w:left w:val="none" w:sz="0" w:space="0" w:color="auto"/>
                <w:bottom w:val="none" w:sz="0" w:space="0" w:color="auto"/>
                <w:right w:val="none" w:sz="0" w:space="0" w:color="auto"/>
              </w:divBdr>
            </w:div>
            <w:div w:id="1782676686">
              <w:marLeft w:val="0"/>
              <w:marRight w:val="0"/>
              <w:marTop w:val="0"/>
              <w:marBottom w:val="0"/>
              <w:divBdr>
                <w:top w:val="none" w:sz="0" w:space="0" w:color="auto"/>
                <w:left w:val="none" w:sz="0" w:space="0" w:color="auto"/>
                <w:bottom w:val="none" w:sz="0" w:space="0" w:color="auto"/>
                <w:right w:val="none" w:sz="0" w:space="0" w:color="auto"/>
              </w:divBdr>
            </w:div>
            <w:div w:id="577058317">
              <w:marLeft w:val="0"/>
              <w:marRight w:val="0"/>
              <w:marTop w:val="0"/>
              <w:marBottom w:val="0"/>
              <w:divBdr>
                <w:top w:val="none" w:sz="0" w:space="0" w:color="auto"/>
                <w:left w:val="none" w:sz="0" w:space="0" w:color="auto"/>
                <w:bottom w:val="none" w:sz="0" w:space="0" w:color="auto"/>
                <w:right w:val="none" w:sz="0" w:space="0" w:color="auto"/>
              </w:divBdr>
            </w:div>
            <w:div w:id="734471152">
              <w:marLeft w:val="0"/>
              <w:marRight w:val="0"/>
              <w:marTop w:val="0"/>
              <w:marBottom w:val="0"/>
              <w:divBdr>
                <w:top w:val="none" w:sz="0" w:space="0" w:color="auto"/>
                <w:left w:val="none" w:sz="0" w:space="0" w:color="auto"/>
                <w:bottom w:val="none" w:sz="0" w:space="0" w:color="auto"/>
                <w:right w:val="none" w:sz="0" w:space="0" w:color="auto"/>
              </w:divBdr>
            </w:div>
          </w:divsChild>
        </w:div>
        <w:div w:id="1385059884">
          <w:marLeft w:val="0"/>
          <w:marRight w:val="0"/>
          <w:marTop w:val="0"/>
          <w:marBottom w:val="0"/>
          <w:divBdr>
            <w:top w:val="none" w:sz="0" w:space="0" w:color="auto"/>
            <w:left w:val="none" w:sz="0" w:space="0" w:color="auto"/>
            <w:bottom w:val="none" w:sz="0" w:space="0" w:color="auto"/>
            <w:right w:val="none" w:sz="0" w:space="0" w:color="auto"/>
          </w:divBdr>
        </w:div>
        <w:div w:id="1700660209">
          <w:marLeft w:val="0"/>
          <w:marRight w:val="0"/>
          <w:marTop w:val="0"/>
          <w:marBottom w:val="0"/>
          <w:divBdr>
            <w:top w:val="none" w:sz="0" w:space="0" w:color="auto"/>
            <w:left w:val="none" w:sz="0" w:space="0" w:color="auto"/>
            <w:bottom w:val="none" w:sz="0" w:space="0" w:color="auto"/>
            <w:right w:val="none" w:sz="0" w:space="0" w:color="auto"/>
          </w:divBdr>
        </w:div>
        <w:div w:id="1025137477">
          <w:marLeft w:val="0"/>
          <w:marRight w:val="0"/>
          <w:marTop w:val="0"/>
          <w:marBottom w:val="0"/>
          <w:divBdr>
            <w:top w:val="none" w:sz="0" w:space="0" w:color="auto"/>
            <w:left w:val="none" w:sz="0" w:space="0" w:color="auto"/>
            <w:bottom w:val="none" w:sz="0" w:space="0" w:color="auto"/>
            <w:right w:val="none" w:sz="0" w:space="0" w:color="auto"/>
          </w:divBdr>
        </w:div>
        <w:div w:id="219748987">
          <w:marLeft w:val="0"/>
          <w:marRight w:val="0"/>
          <w:marTop w:val="0"/>
          <w:marBottom w:val="0"/>
          <w:divBdr>
            <w:top w:val="none" w:sz="0" w:space="0" w:color="auto"/>
            <w:left w:val="none" w:sz="0" w:space="0" w:color="auto"/>
            <w:bottom w:val="none" w:sz="0" w:space="0" w:color="auto"/>
            <w:right w:val="none" w:sz="0" w:space="0" w:color="auto"/>
          </w:divBdr>
        </w:div>
        <w:div w:id="2094932962">
          <w:marLeft w:val="0"/>
          <w:marRight w:val="0"/>
          <w:marTop w:val="0"/>
          <w:marBottom w:val="0"/>
          <w:divBdr>
            <w:top w:val="none" w:sz="0" w:space="0" w:color="auto"/>
            <w:left w:val="none" w:sz="0" w:space="0" w:color="auto"/>
            <w:bottom w:val="none" w:sz="0" w:space="0" w:color="auto"/>
            <w:right w:val="none" w:sz="0" w:space="0" w:color="auto"/>
          </w:divBdr>
        </w:div>
        <w:div w:id="59644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va-surviv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ac.uk/institute-academic-development/postgraduate/doctoral/advice-support/writing-u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Lyn</dc:creator>
  <cp:keywords/>
  <dc:description/>
  <cp:lastModifiedBy>MARSHALL Lyn</cp:lastModifiedBy>
  <cp:revision>1</cp:revision>
  <dcterms:created xsi:type="dcterms:W3CDTF">2020-03-19T18:27:00Z</dcterms:created>
  <dcterms:modified xsi:type="dcterms:W3CDTF">2020-03-19T18:46:00Z</dcterms:modified>
</cp:coreProperties>
</file>